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89"/>
        <w:gridCol w:w="5386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департамента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экологической безопасности и</w:t>
            </w:r>
          </w:p>
        </w:tc>
      </w:tr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природопользования Курской области</w:t>
            </w:r>
          </w:p>
        </w:tc>
      </w:tr>
      <w:tr>
        <w:trPr>
          <w:trHeight w:val="345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  11 . 06  .  2019 года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№  01-06/221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Детальный план-график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 на текущий финансовый 2019 год и плановый период 2020 и 2021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59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98"/>
        <w:gridCol w:w="2170"/>
        <w:gridCol w:w="540"/>
        <w:gridCol w:w="2203"/>
        <w:gridCol w:w="2264"/>
        <w:gridCol w:w="1134"/>
        <w:gridCol w:w="1248"/>
        <w:gridCol w:w="1991"/>
        <w:gridCol w:w="1333"/>
        <w:gridCol w:w="1152"/>
        <w:gridCol w:w="1247"/>
      </w:tblGrid>
      <w:tr>
        <w:trPr>
          <w:trHeight w:val="585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п\п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Статус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(ФИО, должность, организация)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>
        <w:trPr>
          <w:trHeight w:val="206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5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</w:tr>
      <w:tr>
        <w:trPr>
          <w:trHeight w:val="11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235770,339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240739,246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277388,418</w:t>
            </w:r>
          </w:p>
        </w:tc>
      </w:tr>
      <w:tr>
        <w:trPr>
          <w:trHeight w:val="165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  «Экология и природные ресурсы Курской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департамент экологической безопасности и природопользования Курской области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5407,675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3646,750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3646,750</w:t>
            </w:r>
          </w:p>
        </w:tc>
      </w:tr>
      <w:tr>
        <w:trPr>
          <w:trHeight w:val="229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1.П1.                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утилизации (размещения) до конца 2021 года 64,14 тонн непригодных к применению пестицидов и агрохимикатов и других опасных отходов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8190602201П100000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1549,075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1549,075</w:t>
            </w:r>
          </w:p>
        </w:tc>
      </w:tr>
      <w:tr>
        <w:trPr>
          <w:trHeight w:val="16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1.П1.1. Утилизация (размещение) непригодных к применению пестицидов и агрохимикатов и других опасных отходов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8190602201П112300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1549,075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1549,075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1.П1.1.1.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01.12.2019 01.12.2020 01.12.2021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1.02. Регулирование качества окружающей среды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веществ;     повышение эффективности регионального государственного экологического надзора; обеспечение конституционных прав граждан на благоприятную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</w:tr>
      <w:tr>
        <w:trPr>
          <w:trHeight w:val="841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выбросов загрязняющих веществ в атмосферный воздух;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государственного экологического надзора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</w:tr>
      <w:tr>
        <w:trPr>
          <w:trHeight w:val="125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1.02.1.1.   Работы по проведению измерений и анализов выбросов загрязняющих  веществ в атмосферный воздух осуществлены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17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1.02.2.1.    Макет доклада о состоянии и охране окружающей среды на территории Курской области  подготовлен и опубликован в электронном виде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31.07.2019</w:t>
            </w:r>
          </w:p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31.07.2020</w:t>
            </w:r>
          </w:p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1.П2.            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 и охранных зон 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3000,675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1.03.1.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1.П2.1.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комплексного экологического обследования особо охраняемых природных территорий Курской области; определение границ особо охраняемых природных территорий  и границ охранных зон особо охраняемых природных территорий, закрепление статуса особо охраняемых природных территорий  и подготовка решений об установлении охранных зон; изготовление и установка информационных и предупреждающих аншлагов  на особо охраняемых природных территориях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8190603201П212310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3000,675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1.П2.1.1. 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программы 1.П2.1.2.       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34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Контрольное событие программы 1.П2.1.4. </w:t>
            </w:r>
          </w:p>
          <w:p>
            <w:pPr>
              <w:pStyle w:val="ConsPlusCell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 в Закон Курской области от 22 ноября  2007 г. </w:t>
            </w:r>
          </w:p>
          <w:p>
            <w:pPr>
              <w:pStyle w:val="ConsPlusCell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118-ЗКО «О некоторых вопросах в области организации, охраны и использования особо охраняемых природных территорий в Курской области» внесены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31.12.2019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программы 1.П2.1.5.       Описания местоположения границ для создания охранных зон подготовлены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04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57822,444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46247,020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30873,358</w:t>
            </w:r>
          </w:p>
        </w:tc>
      </w:tr>
      <w:tr>
        <w:trPr>
          <w:trHeight w:val="170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5724,862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5338,074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19434,703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2.01.2.  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сооружений; проведение авторского и технического надзора за капитальным ремонтом гидротехнических сооружений, находящихся в собственности Курской области, и бесхозяйных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81904062020112727 200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4399,087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3620,689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1214,215</w:t>
            </w:r>
          </w:p>
        </w:tc>
      </w:tr>
      <w:tr>
        <w:trPr>
          <w:trHeight w:val="39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2.01.3. Мероприятия по  развитию водохозяйственного комплекса Российской Федерации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819040620201R0160 200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391,610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9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2.01.4.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819040620201R0650 200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16894,713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0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2.01.2.1. , 2.01.3.1. и 2.01.4.1.            Капитальный ремонт гидротехнических сооружений выполнен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75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2.01.2.2. 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3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  <w:br/>
              <w:t>Осуществление водохозяйственных мероприятий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9399,322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10056,906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11438,655</w:t>
            </w:r>
          </w:p>
        </w:tc>
      </w:tr>
      <w:tr>
        <w:trPr>
          <w:trHeight w:val="1821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2.02.1.</w:t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1711,022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2366,406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3198,755</w:t>
            </w:r>
          </w:p>
        </w:tc>
      </w:tr>
      <w:tr>
        <w:trPr>
          <w:trHeight w:val="50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2.02.1.1.</w:t>
              <w:br/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52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2.02.2. Осуществление отдельных полномочий в области водных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7688,300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8239,900</w:t>
            </w:r>
          </w:p>
        </w:tc>
      </w:tr>
      <w:tr>
        <w:trPr>
          <w:trHeight w:val="128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программы 2.02.2.1.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21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Улучшение экологической обстановки и создание комфортных условий проживания для населения за счет улучшения состояния водных экосистем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42698,260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30852,040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>
        <w:trPr>
          <w:trHeight w:val="117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 экологическая реабилитация водных объектов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экологической реабилитации реки Сейм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850570 200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42698,260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30852,040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8.1.1.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Экологическая реабилитация реки Сейм на участке площадью не менее 0,037 тыс. га осуществлена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67149,622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</w:tr>
      <w:tr>
        <w:trPr>
          <w:trHeight w:val="193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  <w:br/>
              <w:t>ресурсов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67149,622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58774,681</w:t>
            </w:r>
          </w:p>
        </w:tc>
      </w:tr>
      <w:tr>
        <w:trPr/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Качественное оказание государственных услуг, обеспечение безопасности гидротехнического сооружения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53642,139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45267,198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45267,198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18797,879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15726,416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15726,416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14052,697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8749,219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8749,219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81906032030110010 100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5011,311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5011,311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5011,311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81906032030110010 200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</w:tr>
      <w:tr>
        <w:trPr>
          <w:trHeight w:val="21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81906032030110010 800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</w:tr>
      <w:tr>
        <w:trPr>
          <w:trHeight w:val="286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3.01.1.1.</w:t>
              <w:br/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3.01.1.2.</w:t>
              <w:br/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эффективной деятельности и выполнение функций департамента экологической безопасности и природопользования Курской области как органа исполнительной власти в сфере природопользования и охраны окружающей среды;                     выполнение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13507,483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13507,483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13507,483</w:t>
            </w:r>
          </w:p>
        </w:tc>
      </w:tr>
      <w:tr>
        <w:trPr>
          <w:trHeight w:val="34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12702,618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12702,618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12702,618</w:t>
            </w:r>
          </w:p>
        </w:tc>
      </w:tr>
      <w:tr>
        <w:trPr>
          <w:trHeight w:val="34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</w:tr>
      <w:tr>
        <w:trPr>
          <w:trHeight w:val="34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81906052030110020 800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3.01.2.1.</w:t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3.01.2.2.</w:t>
              <w:br/>
              <w:t>Изменения в Положение     о департаменте экологической безопасности и природопользования Курской области внесены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директор департамента,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16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 4</w:t>
              <w:br/>
              <w:t>«Экология и чистая вода в Курской области» на 2014-2021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комитет жилищно-коммунального хозяйства и ТЭК Курской области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66889,784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93081,384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144443,284</w:t>
            </w:r>
          </w:p>
        </w:tc>
      </w:tr>
      <w:tr>
        <w:trPr>
          <w:trHeight w:val="130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жилищно-коммунального хозяйства и ТЭК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500000 000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19936,633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93081,384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144443,284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жилищно-коммунального хозяйства и ТЭК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552430 500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19936,633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93081,384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144443,284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5.1.1.</w:t>
              <w:br/>
              <w:t>Реконструкция (модернизация) объектов питьевого водоснабжения осуществлена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жилищно-коммунального хозяйства и ТЭК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4.02.</w:t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жилищно-коммунального хозяйства и ТЭК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Улучшение обеспеченности питьевой водой жителей Курской области;  повышение работоспособности объектов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46953,151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4.02.1.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4.02.1. Субсидии местным бюджетам на 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жилищно-коммунального хозяйства и ТЭК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6 объектов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80705022040112748 500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46953,151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4.02.1.1.</w:t>
              <w:br/>
              <w:t>Модернизация, реконструкция  объектов  систем водоснабжения и (или) водоотведения  в целях обеспечения населения экологически чистой питьевой водой осуществлена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Дедов А.В.,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жилищно-коммунального хозяйства и ТЭК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31.12.2019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лесного хозяйства Курской области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5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38500,814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8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38989,411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6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39650,345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увеличения численности охотничьих ресурсов и рационального использования охотничьих угодий;                    повышение эффективности мер по охране и использованию охотничьих ресурсов;               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 обеспечение реализации мероприятий подпрограммы; увеличение численности основных видов охотничьих ресурсов;                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tLeast" w:line="240" w:before="0" w:after="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tLeast" w:line="240" w:before="0" w:after="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tLeast" w:line="240" w:before="0" w:after="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tLeast" w:line="240" w:before="0" w:after="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82100002050100000 000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5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38500,814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8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38989,411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36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39650,345</w:t>
            </w:r>
          </w:p>
        </w:tc>
      </w:tr>
      <w:tr>
        <w:trPr>
          <w:trHeight w:val="50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8029,600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8231,600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8440,700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82106032050159700 200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4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4065,900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4267,900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4477,000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82106052050159700 100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3536,664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3536,664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3536,664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82106052050159700 200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422,736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422,736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422,736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82106052050159700 800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4,300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</w:t>
              <w:br/>
              <w:t>программы 5.01.1.1.</w:t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53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5.01.1.2.</w:t>
              <w:br/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01.08.2019 01.08.2020 01.08.2021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82106032050159200 200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</w:tr>
      <w:tr>
        <w:trPr>
          <w:trHeight w:val="206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5.01.2.3.</w:t>
              <w:br/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эффективности рыбохозяйственного комплекса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82104052050159100 200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20,300</w:t>
            </w:r>
          </w:p>
        </w:tc>
      </w:tr>
      <w:tr>
        <w:trPr>
          <w:trHeight w:val="109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5.01.3.4.     Знаки (аншлаги) изготовлены и установлены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5.01.4. Обеспечение деятельности и выполнение функций государственных органов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1635,881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1615,956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1615,956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82106052050110020 100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1514,093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1514,093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1514,093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82106052050110020 200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>
        <w:trPr>
          <w:trHeight w:val="684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82106052050110020 800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110,713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101,863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101,863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численности основных видов охотничьих ресурсов, повышение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26295,876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27083,861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27639,435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82106032050110010 100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16919,193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16919,193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16919,193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82106032050110010 200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9213,406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10075,898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10629,398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82106032050110010 300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26,784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>
        <w:trPr>
          <w:trHeight w:val="34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82106032050110010 800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126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136,493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89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90,844</w:t>
            </w:r>
          </w:p>
        </w:tc>
      </w:tr>
      <w:tr>
        <w:trPr>
          <w:trHeight w:val="159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 5.01.5.5.    </w:t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222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5.01.5.6.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01.07.2019 01.07.2020 01.07.2021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30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5.01.5.7.</w:t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31.12.2019 31.12.2020 31.12.2021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243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5.01.5.8. </w:t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50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31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82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ind w:right="1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38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Описание границ охотничьих угодий Курской области для внесения сведений в Единый государственный реестр недвижимости.</w:t>
            </w:r>
          </w:p>
          <w:p>
            <w:pPr>
              <w:pStyle w:val="Normal"/>
              <w:spacing w:lineRule="auto" w:line="240" w:before="0" w:after="0"/>
              <w:ind w:right="138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>
            <w:pPr>
              <w:pStyle w:val="Normal"/>
              <w:spacing w:lineRule="auto" w:line="240" w:before="0" w:after="0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27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22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24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82106032050112710 200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29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26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465,042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28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361,302</w:t>
            </w:r>
          </w:p>
        </w:tc>
      </w:tr>
      <w:tr>
        <w:trPr>
          <w:trHeight w:val="183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>
            <w:pPr>
              <w:pStyle w:val="Normal"/>
              <w:spacing w:lineRule="auto" w:line="240" w:before="0" w:after="41"/>
              <w:ind w:right="60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5.01.6.9.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графического и текстового описания границ охотничьих угодий Курской области для внесения сведений в Единый государственный реестр недвижимости завершена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731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1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>
            <w:pPr>
              <w:pStyle w:val="Normal"/>
              <w:spacing w:lineRule="auto" w:line="240" w:before="0" w:after="41"/>
              <w:ind w:right="60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5.01.6.10.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>
            <w:pPr>
              <w:pStyle w:val="Normal"/>
              <w:spacing w:lineRule="auto" w:line="240" w:before="0" w:after="0"/>
              <w:ind w:right="54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19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>
            <w:pPr>
              <w:pStyle w:val="Normal"/>
              <w:spacing w:lineRule="auto" w:line="240" w:before="0" w:after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82106032050112725 200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86,250</w:t>
            </w:r>
          </w:p>
        </w:tc>
      </w:tr>
      <w:tr>
        <w:trPr>
          <w:trHeight w:val="142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>
            <w:pPr>
              <w:pStyle w:val="Normal"/>
              <w:spacing w:lineRule="auto" w:line="240" w:before="0" w:after="41"/>
              <w:ind w:right="60" w:hanging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5.01.7.11.</w:t>
            </w:r>
          </w:p>
          <w:p>
            <w:pPr>
              <w:pStyle w:val="Normal"/>
              <w:spacing w:lineRule="auto" w:line="240" w:before="0" w:after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Бланки заявлений для выдачи и аннулирования охотничьих билетов, бланки охотничьих билетов приобретены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83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82106032050112729 200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1781,160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1334,655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1334,655</w:t>
            </w:r>
          </w:p>
        </w:tc>
      </w:tr>
      <w:tr>
        <w:trPr>
          <w:trHeight w:val="183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5.01.8.12.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31.12.2019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>
          <w:trHeight w:val="183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5.01.9.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5.01.9.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82106032050112752 200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>
        <w:trPr>
          <w:trHeight w:val="183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1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5.01.9.13.</w:t>
            </w:r>
          </w:p>
          <w:p>
            <w:pPr>
              <w:pStyle w:val="Normal"/>
              <w:spacing w:lineRule="auto" w:line="240" w:before="0" w:after="3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С.А.,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15.06.2019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15.06.2020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15.06.2021</w:t>
            </w:r>
          </w:p>
          <w:p>
            <w:pPr>
              <w:pStyle w:val="Normal"/>
              <w:spacing w:lineRule="auto" w:line="240" w:before="0" w:after="0"/>
              <w:ind w:right="5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-709" w:right="-739" w:hanging="0"/>
        <w:jc w:val="both"/>
        <w:rPr/>
      </w:pPr>
      <w:r>
        <w:rPr>
          <w:rFonts w:ascii="Times New Roman" w:hAnsi="Times New Roman"/>
          <w:sz w:val="20"/>
          <w:szCs w:val="20"/>
        </w:rPr>
        <w:t>* - 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 на текущий финансовый 2019 год и плановый период 2020 и 2021 годов.</w:t>
      </w:r>
    </w:p>
    <w:sectPr>
      <w:headerReference w:type="default" r:id="rId2"/>
      <w:footerReference w:type="default" r:id="rId3"/>
      <w:type w:val="nextPage"/>
      <w:pgSz w:orient="landscape" w:w="16838" w:h="11906"/>
      <w:pgMar w:left="1474" w:right="1134" w:header="709" w:top="851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0pt;mso-wrap-distance-right:0pt;mso-wrap-distance-top:0pt;mso-wrap-distance-bottom:0pt;margin-top:0.05pt;mso-position-vertical-relative:text;margin-left:710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014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7c014c"/>
    <w:rPr>
      <w:rFonts w:cs="Times New Roman"/>
      <w:b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d3269"/>
    <w:rPr>
      <w:rFonts w:cs="Times New Roman"/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d3269"/>
    <w:rPr>
      <w:rFonts w:cs="Times New Roman"/>
      <w:sz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b1846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qFormat/>
    <w:rsid w:val="0018422e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7c014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FreeSans"/>
      <w:i/>
      <w:iCs/>
      <w:sz w:val="24"/>
      <w:szCs w:val="24"/>
      <w:lang w:eastAsia="zh-CN"/>
    </w:rPr>
  </w:style>
  <w:style w:type="paragraph" w:styleId="NoSpacing">
    <w:name w:val="No Spacing"/>
    <w:uiPriority w:val="99"/>
    <w:qFormat/>
    <w:rsid w:val="007c014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19">
    <w:name w:val="Header"/>
    <w:basedOn w:val="Normal"/>
    <w:link w:val="HeaderChar"/>
    <w:uiPriority w:val="99"/>
    <w:rsid w:val="001d32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lang w:eastAsia="ru-RU"/>
    </w:rPr>
  </w:style>
  <w:style w:type="paragraph" w:styleId="Style20">
    <w:name w:val="Footer"/>
    <w:basedOn w:val="Normal"/>
    <w:link w:val="FooterChar"/>
    <w:uiPriority w:val="99"/>
    <w:rsid w:val="001d32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4b1846"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ConsPlusCell" w:customStyle="1">
    <w:name w:val="ConsPlusCell"/>
    <w:uiPriority w:val="99"/>
    <w:qFormat/>
    <w:rsid w:val="0072160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zh-CN" w:val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83a3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2160a"/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2751</TotalTime>
  <Application>LibreOffice/6.1.4.2$Windows_x86 LibreOffice_project/9d0f32d1f0b509096fd65e0d4bec26ddd1938fd3</Application>
  <Pages>16</Pages>
  <Words>3449</Words>
  <Characters>26884</Characters>
  <CharactersWithSpaces>29677</CharactersWithSpaces>
  <Paragraphs>1023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2016-09-20T13:23:00Z</dcterms:created>
  <dc:creator>-</dc:creator>
  <dc:description/>
  <dc:language>ru-RU</dc:language>
  <cp:lastModifiedBy/>
  <cp:lastPrinted>2019-04-29T08:30:00Z</cp:lastPrinted>
  <dcterms:modified xsi:type="dcterms:W3CDTF">2019-06-14T10:59:00Z</dcterms:modified>
  <cp:revision>397</cp:revision>
  <dc:subject/>
  <dc:title>Утвержден приказом департамента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